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9E" w:rsidRPr="001327BB" w:rsidRDefault="00FA0611" w:rsidP="00540545">
      <w:pPr>
        <w:spacing w:line="276" w:lineRule="auto"/>
        <w:ind w:firstLine="567"/>
        <w:jc w:val="center"/>
        <w:rPr>
          <w:rFonts w:ascii="GHEA Mariam" w:hAnsi="GHEA Mariam"/>
          <w:b/>
          <w:color w:val="000000" w:themeColor="text1"/>
          <w:sz w:val="24"/>
          <w:szCs w:val="24"/>
          <w:lang w:val="hy-AM"/>
        </w:rPr>
      </w:pPr>
      <w:bookmarkStart w:id="0" w:name="_GoBack"/>
      <w:bookmarkEnd w:id="0"/>
      <w:r>
        <w:rPr>
          <w:rFonts w:ascii="GHEA Mariam" w:hAnsi="GHEA Mariam"/>
          <w:b/>
          <w:color w:val="000000" w:themeColor="text1"/>
          <w:sz w:val="24"/>
          <w:szCs w:val="24"/>
          <w:lang w:val="hy-AM"/>
        </w:rPr>
        <w:t>ՏԵՂԵԿԱՆՔ</w:t>
      </w:r>
    </w:p>
    <w:p w:rsidR="008D319E" w:rsidRPr="001327BB" w:rsidRDefault="003A2EBB" w:rsidP="00540545">
      <w:pPr>
        <w:spacing w:line="276" w:lineRule="auto"/>
        <w:ind w:firstLine="567"/>
        <w:jc w:val="center"/>
        <w:rPr>
          <w:rFonts w:ascii="GHEA Mariam" w:hAnsi="GHEA Mariam"/>
          <w:b/>
          <w:color w:val="000000" w:themeColor="text1"/>
          <w:sz w:val="24"/>
          <w:szCs w:val="24"/>
          <w:lang w:val="hy-AM"/>
        </w:rPr>
      </w:pPr>
      <w:r w:rsidRPr="001327BB">
        <w:rPr>
          <w:rStyle w:val="Bodytext2"/>
          <w:rFonts w:ascii="GHEA Mariam" w:hAnsi="GHEA Mariam"/>
          <w:b/>
          <w:color w:val="000000" w:themeColor="text1"/>
          <w:sz w:val="24"/>
          <w:szCs w:val="24"/>
          <w:u w:val="none"/>
          <w:lang w:val="hy-AM"/>
        </w:rPr>
        <w:t>«</w:t>
      </w:r>
      <w:r w:rsidRPr="003A2EBB">
        <w:rPr>
          <w:rFonts w:ascii="GHEA Mariam" w:hAnsi="GHEA Mariam"/>
          <w:b/>
          <w:color w:val="000000" w:themeColor="text1"/>
          <w:sz w:val="24"/>
          <w:szCs w:val="24"/>
          <w:lang w:val="hy-AM" w:eastAsia="ru-RU" w:bidi="ru-RU"/>
        </w:rPr>
        <w:t>ՀԱՅԱՍՏԱՆ</w:t>
      </w:r>
      <w:r>
        <w:rPr>
          <w:rFonts w:ascii="GHEA Mariam" w:hAnsi="GHEA Mariam"/>
          <w:b/>
          <w:color w:val="000000" w:themeColor="text1"/>
          <w:sz w:val="24"/>
          <w:szCs w:val="24"/>
          <w:lang w:val="hy-AM" w:eastAsia="ru-RU" w:bidi="ru-RU"/>
        </w:rPr>
        <w:t>Ի ՀԱՆՐԱՊԵՏՈՒԹՅԱՆ ԿԱՌԱՎԱՐՈՒԹՅԱՆ ԵՎ</w:t>
      </w:r>
      <w:r w:rsidRPr="003A2EBB">
        <w:rPr>
          <w:rFonts w:ascii="GHEA Mariam" w:hAnsi="GHEA Mariam"/>
          <w:b/>
          <w:color w:val="000000" w:themeColor="text1"/>
          <w:sz w:val="24"/>
          <w:szCs w:val="24"/>
          <w:lang w:val="hy-AM" w:eastAsia="ru-RU" w:bidi="ru-RU"/>
        </w:rPr>
        <w:t xml:space="preserve"> «ԳԱԶՊՐՈՄ» ՀՐԱՊԱՐԱԿԱՅ</w:t>
      </w:r>
      <w:r>
        <w:rPr>
          <w:rFonts w:ascii="GHEA Mariam" w:hAnsi="GHEA Mariam"/>
          <w:b/>
          <w:color w:val="000000" w:themeColor="text1"/>
          <w:sz w:val="24"/>
          <w:szCs w:val="24"/>
          <w:lang w:val="hy-AM" w:eastAsia="ru-RU" w:bidi="ru-RU"/>
        </w:rPr>
        <w:t>ԻՆ ԲԱԺՆԵՏԻՐԱԿԱՆ ԸՆԿԵՐՈՒԹՅԱՆ ՄԻՋԵՎ</w:t>
      </w:r>
      <w:r w:rsidRPr="003A2EBB">
        <w:rPr>
          <w:rFonts w:ascii="GHEA Mariam" w:hAnsi="GHEA Mariam"/>
          <w:b/>
          <w:color w:val="000000" w:themeColor="text1"/>
          <w:sz w:val="24"/>
          <w:szCs w:val="24"/>
          <w:lang w:val="hy-AM" w:eastAsia="ru-RU" w:bidi="ru-RU"/>
        </w:rPr>
        <w:t xml:space="preserve"> 2019-2022 ԹՎԱԿԱՆՆԵՐԻՆ ՀԱՅԱՍՏԱՆԻ ՀԱՆՐԱՊԵՏՈՒԹՅԱՆ ՀԱՄԱՐ ԲՆԱԿԱՆ ԳԱԶԻ ԳՆԵՐԻ Ձ</w:t>
      </w:r>
      <w:r w:rsidR="00D8044F" w:rsidRPr="00FA0611">
        <w:rPr>
          <w:rFonts w:ascii="GHEA Mariam" w:hAnsi="GHEA Mariam"/>
          <w:b/>
          <w:color w:val="000000" w:themeColor="text1"/>
          <w:sz w:val="24"/>
          <w:szCs w:val="24"/>
          <w:lang w:val="hy-AM" w:eastAsia="ru-RU" w:bidi="ru-RU"/>
        </w:rPr>
        <w:t>ԵՎ</w:t>
      </w:r>
      <w:r w:rsidRPr="003A2EBB">
        <w:rPr>
          <w:rFonts w:ascii="GHEA Mariam" w:hAnsi="GHEA Mariam"/>
          <w:b/>
          <w:color w:val="000000" w:themeColor="text1"/>
          <w:sz w:val="24"/>
          <w:szCs w:val="24"/>
          <w:lang w:val="hy-AM" w:eastAsia="ru-RU" w:bidi="ru-RU"/>
        </w:rPr>
        <w:t xml:space="preserve">ԱՎՈՐՄԱՆ </w:t>
      </w:r>
      <w:r>
        <w:rPr>
          <w:rFonts w:ascii="GHEA Mariam" w:hAnsi="GHEA Mariam"/>
          <w:b/>
          <w:color w:val="000000" w:themeColor="text1"/>
          <w:sz w:val="24"/>
          <w:szCs w:val="24"/>
          <w:lang w:val="hy-AM" w:eastAsia="ru-RU" w:bidi="ru-RU"/>
        </w:rPr>
        <w:t xml:space="preserve">ԿԱՐԳԻ </w:t>
      </w:r>
      <w:r w:rsidR="00003D1B" w:rsidRPr="007D4CB7">
        <w:rPr>
          <w:rFonts w:ascii="GHEA Mariam" w:hAnsi="GHEA Mariam"/>
          <w:b/>
          <w:color w:val="000000" w:themeColor="text1"/>
          <w:sz w:val="24"/>
          <w:szCs w:val="24"/>
          <w:lang w:val="hy-AM" w:eastAsia="ru-RU" w:bidi="ru-RU"/>
        </w:rPr>
        <w:t>ՄԱՍԻՆ</w:t>
      </w:r>
      <w:r>
        <w:rPr>
          <w:rFonts w:ascii="GHEA Mariam" w:hAnsi="GHEA Mariam"/>
          <w:b/>
          <w:color w:val="000000" w:themeColor="text1"/>
          <w:sz w:val="24"/>
          <w:szCs w:val="24"/>
          <w:lang w:val="hy-AM" w:eastAsia="ru-RU" w:bidi="ru-RU"/>
        </w:rPr>
        <w:t>»</w:t>
      </w:r>
      <w:r w:rsidRPr="001327BB">
        <w:rPr>
          <w:rStyle w:val="Bodytext2"/>
          <w:rFonts w:ascii="GHEA Mariam" w:hAnsi="GHEA Mariam"/>
          <w:b/>
          <w:color w:val="000000" w:themeColor="text1"/>
          <w:sz w:val="24"/>
          <w:szCs w:val="24"/>
          <w:u w:val="none"/>
          <w:lang w:val="hy-AM"/>
        </w:rPr>
        <w:t xml:space="preserve"> </w:t>
      </w:r>
      <w:r w:rsidR="000B1A0B" w:rsidRPr="001327BB">
        <w:rPr>
          <w:rStyle w:val="Bodytext2"/>
          <w:rFonts w:ascii="GHEA Mariam" w:hAnsi="GHEA Mariam"/>
          <w:b/>
          <w:color w:val="000000" w:themeColor="text1"/>
          <w:sz w:val="24"/>
          <w:szCs w:val="24"/>
          <w:u w:val="none"/>
          <w:lang w:val="hy-AM"/>
        </w:rPr>
        <w:t xml:space="preserve">ԱՐՁԱՆԱԳՐՈՒԹՅԱՆ </w:t>
      </w:r>
      <w:r w:rsidR="00FA0611">
        <w:rPr>
          <w:rFonts w:ascii="GHEA Mariam" w:hAnsi="GHEA Mariam"/>
          <w:b/>
          <w:color w:val="000000" w:themeColor="text1"/>
          <w:sz w:val="24"/>
          <w:szCs w:val="24"/>
          <w:lang w:val="hy-AM"/>
        </w:rPr>
        <w:t>ՎԵՐԱԲԵՐՅԱԼ</w:t>
      </w:r>
    </w:p>
    <w:p w:rsidR="005C3D48" w:rsidRPr="001327BB" w:rsidRDefault="005C3D48" w:rsidP="00540545">
      <w:pPr>
        <w:spacing w:line="276" w:lineRule="auto"/>
        <w:ind w:firstLine="567"/>
        <w:jc w:val="center"/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</w:pPr>
    </w:p>
    <w:p w:rsidR="00540545" w:rsidRPr="00540545" w:rsidRDefault="00540545" w:rsidP="00540545">
      <w:pPr>
        <w:spacing w:line="276" w:lineRule="auto"/>
        <w:ind w:firstLine="567"/>
        <w:jc w:val="both"/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</w:pP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Հիմնվելով «Հայաստանի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մասին» 2013թ. դեկտեմբերի 2-ի համաձայնագրի դրույթների վրա՝ հայաստանյան և ռուսաստանյան կողմերը մշակել են «Հայաստանի Հանրապետության կառավարության և </w:t>
      </w:r>
      <w:r w:rsidRPr="00540545">
        <w:rPr>
          <w:rFonts w:ascii="GHEA Mariam" w:hAnsi="GHEA Mariam"/>
          <w:color w:val="000000" w:themeColor="text1"/>
          <w:sz w:val="24"/>
          <w:szCs w:val="24"/>
          <w:lang w:val="fr-FR" w:eastAsia="ru-RU" w:bidi="ru-RU"/>
        </w:rPr>
        <w:t>«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Գազպրոմ</w:t>
      </w:r>
      <w:r w:rsidRPr="00540545">
        <w:rPr>
          <w:rFonts w:ascii="GHEA Mariam" w:hAnsi="GHEA Mariam"/>
          <w:color w:val="000000" w:themeColor="text1"/>
          <w:sz w:val="24"/>
          <w:szCs w:val="24"/>
          <w:lang w:val="fr-FR" w:eastAsia="ru-RU" w:bidi="ru-RU"/>
        </w:rPr>
        <w:t>»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հրապարակային բաժնետիրական ընկերության միջև 2019-2022 թվականներին Հայաստանի Հանրապետության համար բնական գազի գների ձևավորման կարգի </w:t>
      </w:r>
      <w:r w:rsidR="00003D1B" w:rsidRPr="00003D1B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մասին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» արձանագրության նախագիծը (այսուհետ համապատասխանաբար՝ Արձանագրություն, Նախագիծ): Նախագծի կարգավորման առարկան</w:t>
      </w:r>
      <w:r w:rsidR="00EC1857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՝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Հայաստանի Հանրապետության համար 2019 թվականի հունվարի 1-ից մինչև 2022 թվականի դեկտեմբերի 31-ը ներառյալ բնական գազի գնի ձևավորման իրավահարաբերություններն են (սահմանվում է 165 ԱՄՆ դոլար՝ 1 հազար խոր. մետրի համար (բազային ցածր ջերմունակության 7900 կկալ/1 խոր.մետրի համար)։ </w:t>
      </w:r>
    </w:p>
    <w:p w:rsidR="0063602D" w:rsidRDefault="00540545" w:rsidP="00540545">
      <w:pPr>
        <w:spacing w:line="276" w:lineRule="auto"/>
        <w:ind w:firstLine="567"/>
        <w:jc w:val="both"/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</w:pP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Արձանագրությունը նախատեսվում է ստորագրել ՀՀ կառավարության և </w:t>
      </w:r>
      <w:r w:rsidRPr="00540545">
        <w:rPr>
          <w:rFonts w:ascii="GHEA Mariam" w:hAnsi="GHEA Mariam"/>
          <w:color w:val="000000" w:themeColor="text1"/>
          <w:sz w:val="24"/>
          <w:szCs w:val="24"/>
          <w:lang w:val="fr-FR" w:eastAsia="ru-RU" w:bidi="ru-RU"/>
        </w:rPr>
        <w:t>«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Գազպրոմ</w:t>
      </w:r>
      <w:r w:rsidRPr="00540545">
        <w:rPr>
          <w:rFonts w:ascii="GHEA Mariam" w:hAnsi="GHEA Mariam"/>
          <w:color w:val="000000" w:themeColor="text1"/>
          <w:sz w:val="24"/>
          <w:szCs w:val="24"/>
          <w:lang w:val="fr-FR" w:eastAsia="ru-RU" w:bidi="ru-RU"/>
        </w:rPr>
        <w:t>»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հրապարակային բաժնետիրական ընկերության միջև:</w:t>
      </w:r>
    </w:p>
    <w:p w:rsidR="00540545" w:rsidRPr="00540545" w:rsidRDefault="00540545" w:rsidP="00540545">
      <w:pPr>
        <w:spacing w:line="276" w:lineRule="auto"/>
        <w:ind w:firstLine="567"/>
        <w:jc w:val="both"/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</w:pP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Հիմք ընդունելով Նախագծով կարգավորվող իրավահարաբերությունների բնույթը (քաղաքացիաիրավական), ինչպես նաև ընդգծելով վերջինիս սուբյեկտային կազմում միջազգային իրավունքի սուբյեկտ չհանդիսացող կազմակերպության</w:t>
      </w:r>
      <w:r w:rsidR="00B005B2" w:rsidRPr="00B005B2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</w:t>
      </w:r>
      <w:r w:rsidR="00B005B2"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(</w:t>
      </w:r>
      <w:r w:rsidR="00B005B2" w:rsidRPr="00540545">
        <w:rPr>
          <w:rFonts w:ascii="GHEA Mariam" w:hAnsi="GHEA Mariam"/>
          <w:color w:val="000000" w:themeColor="text1"/>
          <w:sz w:val="24"/>
          <w:szCs w:val="24"/>
          <w:lang w:val="fr-FR" w:eastAsia="ru-RU" w:bidi="ru-RU"/>
        </w:rPr>
        <w:t>«</w:t>
      </w:r>
      <w:r w:rsidR="00B005B2"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Գազպրոմ</w:t>
      </w:r>
      <w:r w:rsidR="00B005B2" w:rsidRPr="00540545">
        <w:rPr>
          <w:rFonts w:ascii="GHEA Mariam" w:hAnsi="GHEA Mariam"/>
          <w:color w:val="000000" w:themeColor="text1"/>
          <w:sz w:val="24"/>
          <w:szCs w:val="24"/>
          <w:lang w:val="fr-FR" w:eastAsia="ru-RU" w:bidi="ru-RU"/>
        </w:rPr>
        <w:t>»</w:t>
      </w:r>
      <w:r w:rsidR="00B005B2"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ՀԲԸ)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ներառված լինելու հանգամանքը</w:t>
      </w:r>
      <w:r w:rsidR="00B005B2" w:rsidRPr="00B005B2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՝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առաջարկում ենք քննարկել Արձանագրությունը որպես ոչ</w:t>
      </w:r>
      <w:r w:rsidR="007D4CB7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միջազգային պայմանագիր, այլ 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քաղաքացիաիրավական գործարք կնքելու հնարավորությունը:</w:t>
      </w:r>
    </w:p>
    <w:p w:rsidR="00540545" w:rsidRDefault="007D4CB7" w:rsidP="007D4CB7">
      <w:pPr>
        <w:spacing w:line="276" w:lineRule="auto"/>
        <w:ind w:firstLine="567"/>
        <w:jc w:val="both"/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</w:pPr>
      <w:r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ՀՀ քաղաքացիական օրենսգրքի </w:t>
      </w:r>
      <w:r w:rsidR="00540545"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համալիր վերլուծությունից բխում է, որ Հայաստանի Հանրապետությունը, ի դեմս ՀՀ կառ</w:t>
      </w:r>
      <w:r w:rsidR="006F216B" w:rsidRPr="006F216B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ա</w:t>
      </w:r>
      <w:r w:rsidR="00540545"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վարության, հանդիսանում է քաղաքացի</w:t>
      </w:r>
      <w:r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ական իրավունքի սուբյեկտ, ուստի </w:t>
      </w:r>
      <w:r w:rsidR="00540545"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գործարքի կարգավորման առարկա հանդիսացող իրավահարաբերությունների բնույթով պայման</w:t>
      </w:r>
      <w:r w:rsidR="00ED6551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ավորված՝</w:t>
      </w:r>
      <w:r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կարող է գործարք կնքել</w:t>
      </w:r>
      <w:r w:rsidR="00540545"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: Նման իրավահարաբերություններում Հայաստանի Հանրապետության համար կկիրառվեն քաղաքացիաիրավական հարաբերություններում ՀՀ օրենսդրությամբ իրավաբանական անձանց մասնակցությունը սահմանող նորմերը</w:t>
      </w:r>
      <w:r w:rsid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:</w:t>
      </w:r>
    </w:p>
    <w:p w:rsidR="00540545" w:rsidRDefault="00540545" w:rsidP="00816A79">
      <w:pPr>
        <w:spacing w:line="276" w:lineRule="auto"/>
        <w:ind w:firstLine="567"/>
        <w:jc w:val="both"/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</w:pP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lastRenderedPageBreak/>
        <w:t xml:space="preserve">Տվյալ դեպքում Նախագիծը սահմանում է ՀՀ համար բնական գազի գինը՝ </w:t>
      </w:r>
      <w:r w:rsidR="006D6D87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2019թ. հ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ունվարի 1-ից 2022թ. դեկտեմբերի 31-ն ընկած ժամանակահատվածի համար: Միևնույն ժամանակ</w:t>
      </w:r>
      <w:r w:rsidR="006D6D87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,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Նախագծի 1-ին հոդվածի 4-րդ պարբերության համաձայն՝ նշված գինը և դրա ձևավորման կարգը սահմանվում են «Գազպրոմ Էքսպորտ» ՍՊԸ-ի և «Գազպրոմ Արմենիա» ՓԲԸ-ի միջև՝ համապատասխան գործարքով: Նշված դրույթները քաղաքացիական իրավունքով կարգավորվող և համապատասխան իրավունքներ և պարտավորություններ նախատեսող դրույթներ են՝ հաշվի առնելով այն հանգամանքը, որ գործարքի առարկան քաղաքացիական շրջանառության օբյեկտի (</w:t>
      </w:r>
      <w:r w:rsidR="00816A79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բնական 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գազը՝ որպես քաղա</w:t>
      </w:r>
      <w:r w:rsidR="00F3298E" w:rsidRPr="00F3298E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քա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ցիական շրջանառության</w:t>
      </w:r>
      <w:r w:rsidR="006D797A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օբյեկտների ցանկին դասվող 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գույք) շուրջ կարգավորող իրավահարաբերություններ են</w:t>
      </w:r>
      <w:r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:</w:t>
      </w:r>
    </w:p>
    <w:p w:rsidR="00540545" w:rsidRDefault="00540545" w:rsidP="00540545">
      <w:pPr>
        <w:spacing w:line="276" w:lineRule="auto"/>
        <w:ind w:firstLine="567"/>
        <w:jc w:val="both"/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</w:pP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Միևնույն ժամանակ</w:t>
      </w:r>
      <w:r w:rsidR="00B045BB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,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ընդգծելով Հայաստանի Հանրապետության և Ռուսաստանի Դաշնության միջև էներգետիկայի բնագավառում համագործակցության խորացման, տնտեսական զարգացման համար բարենպաստ պայմանների ստեղծման, ինչպես նաև ՀՀ էներգետիկ անվտանգության մակարդակի բարձրացման կարևորությունը</w:t>
      </w:r>
      <w:r w:rsidR="00DA426C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,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ՀՀ ԱԳ նախարարությունը նպատակահարմար է գտնում «Հայաստանի Հանրապետության կառավարության և </w:t>
      </w:r>
      <w:r w:rsidRPr="00540545">
        <w:rPr>
          <w:rFonts w:ascii="GHEA Mariam" w:hAnsi="GHEA Mariam"/>
          <w:color w:val="000000" w:themeColor="text1"/>
          <w:sz w:val="24"/>
          <w:szCs w:val="24"/>
          <w:lang w:val="fr-FR" w:eastAsia="ru-RU" w:bidi="ru-RU"/>
        </w:rPr>
        <w:t>«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Գազպրոմ</w:t>
      </w:r>
      <w:r w:rsidRPr="00540545">
        <w:rPr>
          <w:rFonts w:ascii="GHEA Mariam" w:hAnsi="GHEA Mariam"/>
          <w:color w:val="000000" w:themeColor="text1"/>
          <w:sz w:val="24"/>
          <w:szCs w:val="24"/>
          <w:lang w:val="fr-FR" w:eastAsia="ru-RU" w:bidi="ru-RU"/>
        </w:rPr>
        <w:t>»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 xml:space="preserve"> հրապարակային բաժնետիրական ընկերության միջև 2019-2022 թվականներին Հայաստանի Հանրապետության համար բնական գազի գների ձևավորման կարգի </w:t>
      </w:r>
      <w:r w:rsidR="00003D1B" w:rsidRPr="00003D1B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մասին</w:t>
      </w:r>
      <w:r w:rsidRPr="00540545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» արձանագրության ստորագրումը</w:t>
      </w:r>
      <w:r w:rsidR="00223E1C"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  <w:t>:</w:t>
      </w:r>
    </w:p>
    <w:p w:rsidR="00540545" w:rsidRDefault="00540545" w:rsidP="00540545">
      <w:pPr>
        <w:spacing w:line="276" w:lineRule="auto"/>
        <w:ind w:firstLine="567"/>
        <w:jc w:val="both"/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</w:pPr>
    </w:p>
    <w:sectPr w:rsidR="00540545" w:rsidSect="00B33D8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FEF"/>
    <w:rsid w:val="00003D1B"/>
    <w:rsid w:val="00043C2A"/>
    <w:rsid w:val="000B1A0B"/>
    <w:rsid w:val="000D1E57"/>
    <w:rsid w:val="000D2143"/>
    <w:rsid w:val="001243F9"/>
    <w:rsid w:val="001327BB"/>
    <w:rsid w:val="001C6BBF"/>
    <w:rsid w:val="001F3813"/>
    <w:rsid w:val="002042D3"/>
    <w:rsid w:val="00223E1C"/>
    <w:rsid w:val="002577F1"/>
    <w:rsid w:val="002B3A96"/>
    <w:rsid w:val="00343435"/>
    <w:rsid w:val="00355145"/>
    <w:rsid w:val="003A2EBB"/>
    <w:rsid w:val="00472B6C"/>
    <w:rsid w:val="00474FA6"/>
    <w:rsid w:val="004C0FF6"/>
    <w:rsid w:val="004D1E46"/>
    <w:rsid w:val="00502669"/>
    <w:rsid w:val="0050646C"/>
    <w:rsid w:val="00540545"/>
    <w:rsid w:val="00577E67"/>
    <w:rsid w:val="005C3D48"/>
    <w:rsid w:val="0060385B"/>
    <w:rsid w:val="00622B56"/>
    <w:rsid w:val="0063602D"/>
    <w:rsid w:val="00642EE4"/>
    <w:rsid w:val="0065406C"/>
    <w:rsid w:val="00685DE7"/>
    <w:rsid w:val="006D6D87"/>
    <w:rsid w:val="006D797A"/>
    <w:rsid w:val="006F216B"/>
    <w:rsid w:val="007D4CB7"/>
    <w:rsid w:val="00804E24"/>
    <w:rsid w:val="00816A79"/>
    <w:rsid w:val="00850027"/>
    <w:rsid w:val="008D319E"/>
    <w:rsid w:val="008F05B8"/>
    <w:rsid w:val="00953D30"/>
    <w:rsid w:val="0098343E"/>
    <w:rsid w:val="00A640C3"/>
    <w:rsid w:val="00A8545F"/>
    <w:rsid w:val="00B005B2"/>
    <w:rsid w:val="00B045BB"/>
    <w:rsid w:val="00B33D8B"/>
    <w:rsid w:val="00B964C9"/>
    <w:rsid w:val="00BA7ABC"/>
    <w:rsid w:val="00C621B4"/>
    <w:rsid w:val="00CF4DEB"/>
    <w:rsid w:val="00D41630"/>
    <w:rsid w:val="00D67A47"/>
    <w:rsid w:val="00D8044F"/>
    <w:rsid w:val="00D87F30"/>
    <w:rsid w:val="00DA426C"/>
    <w:rsid w:val="00DD2B82"/>
    <w:rsid w:val="00DE4EF6"/>
    <w:rsid w:val="00E04D69"/>
    <w:rsid w:val="00E928C5"/>
    <w:rsid w:val="00EC1857"/>
    <w:rsid w:val="00ED6551"/>
    <w:rsid w:val="00F3298E"/>
    <w:rsid w:val="00F35FEF"/>
    <w:rsid w:val="00FA0611"/>
    <w:rsid w:val="00FD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9E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D319E"/>
    <w:pPr>
      <w:spacing w:after="140" w:line="276" w:lineRule="auto"/>
    </w:pPr>
    <w:rPr>
      <w:rFonts w:ascii="Calibri" w:eastAsia="Calibri" w:hAnsi="Calibri"/>
      <w:sz w:val="20"/>
      <w:lang w:val="ru-RU" w:eastAsia="x-none"/>
    </w:rPr>
  </w:style>
  <w:style w:type="character" w:customStyle="1" w:styleId="BodyTextChar">
    <w:name w:val="Body Text Char"/>
    <w:basedOn w:val="DefaultParagraphFont"/>
    <w:link w:val="BodyText"/>
    <w:rsid w:val="008D319E"/>
    <w:rPr>
      <w:rFonts w:ascii="Calibri" w:eastAsia="Calibri" w:hAnsi="Calibri" w:cs="Times New Roman"/>
      <w:sz w:val="20"/>
      <w:szCs w:val="20"/>
      <w:lang w:val="ru-RU" w:eastAsia="x-none"/>
    </w:rPr>
  </w:style>
  <w:style w:type="character" w:customStyle="1" w:styleId="Bodytext2">
    <w:name w:val="Body text (2)"/>
    <w:basedOn w:val="DefaultParagraphFont"/>
    <w:rsid w:val="008D3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54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45F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9E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D319E"/>
    <w:pPr>
      <w:spacing w:after="140" w:line="276" w:lineRule="auto"/>
    </w:pPr>
    <w:rPr>
      <w:rFonts w:ascii="Calibri" w:eastAsia="Calibri" w:hAnsi="Calibri"/>
      <w:sz w:val="20"/>
      <w:lang w:val="ru-RU" w:eastAsia="x-none"/>
    </w:rPr>
  </w:style>
  <w:style w:type="character" w:customStyle="1" w:styleId="BodyTextChar">
    <w:name w:val="Body Text Char"/>
    <w:basedOn w:val="DefaultParagraphFont"/>
    <w:link w:val="BodyText"/>
    <w:rsid w:val="008D319E"/>
    <w:rPr>
      <w:rFonts w:ascii="Calibri" w:eastAsia="Calibri" w:hAnsi="Calibri" w:cs="Times New Roman"/>
      <w:sz w:val="20"/>
      <w:szCs w:val="20"/>
      <w:lang w:val="ru-RU" w:eastAsia="x-none"/>
    </w:rPr>
  </w:style>
  <w:style w:type="character" w:customStyle="1" w:styleId="Bodytext2">
    <w:name w:val="Body text (2)"/>
    <w:basedOn w:val="DefaultParagraphFont"/>
    <w:rsid w:val="008D3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54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45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https:/mul2-mfa.gov.am/tasks/380784/oneclick/Teghekanq.docx?token=54a45d3431582d1322fd952e5984ad69</cp:keywords>
  <cp:lastModifiedBy>Vahan Hayrapetyan</cp:lastModifiedBy>
  <cp:revision>2</cp:revision>
  <cp:lastPrinted>2022-03-18T10:28:00Z</cp:lastPrinted>
  <dcterms:created xsi:type="dcterms:W3CDTF">2022-03-21T05:34:00Z</dcterms:created>
  <dcterms:modified xsi:type="dcterms:W3CDTF">2022-03-21T05:34:00Z</dcterms:modified>
</cp:coreProperties>
</file>